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  <w:sectPr w:rsidR="00771647" w:rsidSect="007716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BE09C" wp14:editId="4764A7EC">
            <wp:simplePos x="0" y="0"/>
            <wp:positionH relativeFrom="margin">
              <wp:posOffset>114300</wp:posOffset>
            </wp:positionH>
            <wp:positionV relativeFrom="paragraph">
              <wp:posOffset>-53340</wp:posOffset>
            </wp:positionV>
            <wp:extent cx="1586230" cy="1786255"/>
            <wp:effectExtent l="19050" t="0" r="0" b="0"/>
            <wp:wrapSquare wrapText="bothSides"/>
            <wp:docPr id="10" name="Рисунок 1" descr="C:\Users\Administrator\Downloads\WhatsApp Image 2025-01-29 at 19.42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WhatsApp Image 2025-01-29 at 19.42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Джумабекова  Алия А</w:t>
      </w: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нбековна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Шымкент қаласы, Әл-Фараби ауданы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Ө.А.Жолдасбеков  атындағы  №9  ІТ лицей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Қазақ тілі мен әдебиеті мұғалімі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700316400685</w:t>
      </w:r>
    </w:p>
    <w:p w:rsidR="00771647" w:rsidRPr="00E05C8D" w:rsidRDefault="00771647" w:rsidP="007716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87757582181</w:t>
      </w:r>
    </w:p>
    <w:p w:rsidR="00771647" w:rsidRDefault="00771647" w:rsidP="007716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  <w:sectPr w:rsidR="00771647" w:rsidSect="00E05C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1647" w:rsidRPr="00FB480D" w:rsidRDefault="00771647" w:rsidP="007716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1647" w:rsidRDefault="00771647" w:rsidP="007716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771647" w:rsidSect="00E05C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1647" w:rsidRDefault="00771647" w:rsidP="0077164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71647" w:rsidRPr="00E05C8D" w:rsidRDefault="00771647" w:rsidP="00771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OҚУШЫЛАРДЫҢ КОММУНИКАТИВТІК ДАҒДЫСЫН</w:t>
      </w:r>
    </w:p>
    <w:p w:rsidR="00771647" w:rsidRPr="00E05C8D" w:rsidRDefault="00771647" w:rsidP="00771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ҚАЛЫПТАСТЫРА ОТЫРЫП, ФУНКЦИОНАЛДЫҚ ОҚУ</w:t>
      </w:r>
    </w:p>
    <w:p w:rsidR="00771647" w:rsidRPr="00E05C8D" w:rsidRDefault="00771647" w:rsidP="00771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5C8D">
        <w:rPr>
          <w:rFonts w:ascii="Times New Roman" w:hAnsi="Times New Roman" w:cs="Times New Roman"/>
          <w:b/>
          <w:sz w:val="28"/>
          <w:szCs w:val="28"/>
          <w:lang w:val="kk-KZ"/>
        </w:rPr>
        <w:t>САУАТТЫЛЫҒЫН ДАМЫТУ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2315">
        <w:rPr>
          <w:rFonts w:ascii="Times New Roman" w:hAnsi="Times New Roman" w:cs="Times New Roman"/>
          <w:sz w:val="28"/>
          <w:szCs w:val="28"/>
          <w:lang w:val="kk-KZ"/>
        </w:rPr>
        <w:t xml:space="preserve">Сауаттылықты арттыру бұл ежелгі Египет пен Вавилон қалаларынан бастау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Германии, Чехия,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мемлекеттеріндегі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ұстанымдары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анықтала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В.Ратке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тiлi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тiлдерiн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әдiстерiн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қолданудан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жинақтаған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тәжiрибелерi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негiзiнде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ұстанымдарын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ұсынды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чех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Я.А.Коменскийдің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жүйесiн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В.Раткенiң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себепшi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болғандығын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айтуымыз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парыз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қабылдануда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Ғылыми-педагогикалық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әдебиеттерде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тұрмыстық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Мақаланың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мәтіндерімен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техникаларын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өзектілендіру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меңгеруі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кумулятивтік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меңгеруі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тануы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санасы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жетіліп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заңдылықтар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екінш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құзыреттердің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жағдаяттарда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əрі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дағдыландыру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>•</w:t>
      </w:r>
      <w:r w:rsidRPr="00D6231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ұғындыру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>•</w:t>
      </w:r>
      <w:r w:rsidRPr="00D6231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сезімді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>•</w:t>
      </w:r>
      <w:r w:rsidRPr="00D6231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>•</w:t>
      </w:r>
      <w:r w:rsidRPr="00D6231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>•</w:t>
      </w:r>
      <w:r w:rsidRPr="00D6231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кумулятивтік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мəдениетінжинақтаушы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.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жігерін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найзаның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ұшымен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білектің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күшімен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елде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lastRenderedPageBreak/>
        <w:t>сүру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ұрпақтарына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біздерге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бұйырған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ешқандай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жүйeci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жазуы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қалыптaca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қоймаған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мал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соңына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ерген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малмен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жусаған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ұйқыдағы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дәурені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техниканың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қарыштап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заманы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менмін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мықтылар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жарыса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жаңалық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сүрудеміз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тұста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салатын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: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ойлау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кәсібін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таңдай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білу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жетілдір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әрина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қабырғасында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жетіледі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Фунционалдык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caуаттылық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білігін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Басқаша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іс-әрекетін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тұрмыста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А.А. Леонтьев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еңбегінде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сауаттылыққа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формалды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техникасының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біліктерін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мәтіннен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қысқарту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тасымалдауға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Mысалы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алсақ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қалыптастыруда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жаратылыстану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бағытында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деңгейлеп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еуропалық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кеңістігіне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дағдылар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құзіреттілікке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бәсекеге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тәрбиелейді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PISA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зерттеулерінің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әдісімен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орындаудағы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тыңдауы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сызбаларды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салыстыруы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ойындағы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болжам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пікірлерін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ойлана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қалыптастыруына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көтерудің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сауаттылығынқалыптастыру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әрекеттік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құзіреттерінің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қалыптасуы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интерактивтік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ұстанымына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негізделуі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пәнін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туындыларымен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теориясымен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таныстырып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әдебиетіміздің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туындыларымен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мәтіндерді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шығармаларын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түсіне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lastRenderedPageBreak/>
        <w:t>қалыптастыру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іс-әрекетке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қабылдай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Пайдаланған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әдебиеттері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:</w:t>
      </w:r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</w:p>
    <w:p w:rsidR="00771647" w:rsidRPr="00D62315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315">
        <w:rPr>
          <w:rFonts w:ascii="Times New Roman" w:hAnsi="Times New Roman" w:cs="Times New Roman"/>
          <w:sz w:val="28"/>
          <w:szCs w:val="28"/>
        </w:rPr>
        <w:t xml:space="preserve">2012-2016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жылдарға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47" w:rsidRPr="00D25A49" w:rsidRDefault="00771647" w:rsidP="00771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Үкіметінің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 xml:space="preserve"> № 832 </w:t>
      </w:r>
      <w:proofErr w:type="spellStart"/>
      <w:r w:rsidRPr="00D62315">
        <w:rPr>
          <w:rFonts w:ascii="Times New Roman" w:hAnsi="Times New Roman" w:cs="Times New Roman"/>
          <w:sz w:val="28"/>
          <w:szCs w:val="28"/>
        </w:rPr>
        <w:t>Қаулысы</w:t>
      </w:r>
      <w:proofErr w:type="spellEnd"/>
      <w:r w:rsidRPr="00D62315">
        <w:rPr>
          <w:rFonts w:ascii="Times New Roman" w:hAnsi="Times New Roman" w:cs="Times New Roman"/>
          <w:sz w:val="28"/>
          <w:szCs w:val="28"/>
        </w:rPr>
        <w:t>).</w:t>
      </w:r>
    </w:p>
    <w:p w:rsidR="00771647" w:rsidRPr="00425BDA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71647" w:rsidRDefault="00771647" w:rsidP="00771647">
      <w:pPr>
        <w:rPr>
          <w:lang w:val="kk-KZ"/>
        </w:rPr>
      </w:pPr>
    </w:p>
    <w:p w:rsidR="00786080" w:rsidRDefault="00786080">
      <w:bookmarkStart w:id="0" w:name="_GoBack"/>
      <w:bookmarkEnd w:id="0"/>
    </w:p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0F55"/>
    <w:multiLevelType w:val="hybridMultilevel"/>
    <w:tmpl w:val="A73A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2C"/>
    <w:rsid w:val="00506C41"/>
    <w:rsid w:val="00771647"/>
    <w:rsid w:val="00786080"/>
    <w:rsid w:val="00F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771647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77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771647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77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2025-04-01T09:30:00Z</dcterms:created>
  <dcterms:modified xsi:type="dcterms:W3CDTF">2025-04-01T09:30:00Z</dcterms:modified>
</cp:coreProperties>
</file>